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C2F4A" w14:textId="77777777" w:rsidR="00376DAC" w:rsidRDefault="00376DAC" w:rsidP="00376DAC">
      <w:pPr>
        <w:rPr>
          <w:lang w:val="en-US"/>
        </w:rPr>
      </w:pPr>
      <w:r>
        <w:rPr>
          <w:lang w:val="en-US"/>
        </w:rPr>
        <w:t xml:space="preserve">Webportal.thpa.gr                                                                                                 </w:t>
      </w:r>
    </w:p>
    <w:p w14:paraId="04BEEC6C" w14:textId="77777777" w:rsidR="00376DAC" w:rsidRPr="001B4596" w:rsidRDefault="00376DAC" w:rsidP="00376DAC">
      <w:pPr>
        <w:pBdr>
          <w:top w:val="single" w:sz="12" w:space="1" w:color="auto"/>
          <w:bottom w:val="single" w:sz="12" w:space="1" w:color="auto"/>
        </w:pBdr>
        <w:rPr>
          <w:b/>
          <w:bCs/>
          <w:lang w:val="en-US"/>
        </w:rPr>
      </w:pPr>
    </w:p>
    <w:p w14:paraId="2B80AA1A" w14:textId="77777777" w:rsidR="00376DAC" w:rsidRPr="00A34583" w:rsidRDefault="00376DAC" w:rsidP="00376DAC">
      <w:pPr>
        <w:pBdr>
          <w:top w:val="single" w:sz="12" w:space="1" w:color="auto"/>
          <w:bottom w:val="single" w:sz="12" w:space="1" w:color="auto"/>
        </w:pBdr>
        <w:rPr>
          <w:b/>
          <w:bCs/>
          <w:lang w:val="en-US"/>
        </w:rPr>
      </w:pPr>
      <w:r>
        <w:rPr>
          <w:b/>
          <w:bCs/>
          <w:lang w:val="en-US"/>
        </w:rPr>
        <w:t xml:space="preserve">url: </w:t>
      </w:r>
      <w:hyperlink r:id="rId5" w:history="1">
        <w:r w:rsidRPr="00FD3C03">
          <w:rPr>
            <w:rStyle w:val="-"/>
            <w:b/>
            <w:bCs/>
            <w:lang w:val="en-US"/>
          </w:rPr>
          <w:t>https://webportal.thpa.gr</w:t>
        </w:r>
      </w:hyperlink>
      <w:r>
        <w:rPr>
          <w:b/>
          <w:bCs/>
          <w:lang w:val="en-US"/>
        </w:rPr>
        <w:br/>
      </w:r>
    </w:p>
    <w:p w14:paraId="020A6A23" w14:textId="77777777" w:rsidR="00376DAC" w:rsidRDefault="00376DAC" w:rsidP="00376DAC">
      <w:pPr>
        <w:pBdr>
          <w:top w:val="single" w:sz="12" w:space="1" w:color="auto"/>
          <w:bottom w:val="single" w:sz="12" w:space="1" w:color="auto"/>
        </w:pBdr>
        <w:rPr>
          <w:b/>
          <w:bCs/>
        </w:rPr>
      </w:pPr>
      <w:r w:rsidRPr="00A34583">
        <w:rPr>
          <w:b/>
          <w:bCs/>
          <w:noProof/>
        </w:rPr>
        <w:drawing>
          <wp:inline distT="0" distB="0" distL="0" distR="0" wp14:anchorId="314EA059" wp14:editId="306A33ED">
            <wp:extent cx="5278755" cy="263398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
                    <a:stretch>
                      <a:fillRect/>
                    </a:stretch>
                  </pic:blipFill>
                  <pic:spPr>
                    <a:xfrm>
                      <a:off x="0" y="0"/>
                      <a:ext cx="5278755" cy="2633980"/>
                    </a:xfrm>
                    <a:prstGeom prst="rect">
                      <a:avLst/>
                    </a:prstGeom>
                  </pic:spPr>
                </pic:pic>
              </a:graphicData>
            </a:graphic>
          </wp:inline>
        </w:drawing>
      </w:r>
    </w:p>
    <w:p w14:paraId="64966727" w14:textId="77777777" w:rsidR="00376DAC" w:rsidRDefault="00376DAC" w:rsidP="00376DAC">
      <w:pPr>
        <w:pBdr>
          <w:top w:val="single" w:sz="12" w:space="1" w:color="auto"/>
          <w:bottom w:val="single" w:sz="12" w:space="1" w:color="auto"/>
        </w:pBdr>
        <w:rPr>
          <w:b/>
          <w:bCs/>
        </w:rPr>
      </w:pPr>
    </w:p>
    <w:p w14:paraId="790023F9" w14:textId="77777777" w:rsidR="00376DAC" w:rsidRDefault="00376DAC" w:rsidP="00376DAC">
      <w:pPr>
        <w:pBdr>
          <w:top w:val="single" w:sz="12" w:space="1" w:color="auto"/>
          <w:bottom w:val="single" w:sz="12" w:space="1" w:color="auto"/>
        </w:pBdr>
        <w:rPr>
          <w:b/>
          <w:bCs/>
        </w:rPr>
      </w:pPr>
    </w:p>
    <w:p w14:paraId="15711261" w14:textId="77777777" w:rsidR="00376DAC" w:rsidRDefault="00376DAC" w:rsidP="00376DAC">
      <w:pPr>
        <w:pBdr>
          <w:top w:val="single" w:sz="12" w:space="1" w:color="auto"/>
          <w:bottom w:val="single" w:sz="12" w:space="1" w:color="auto"/>
        </w:pBdr>
        <w:rPr>
          <w:b/>
          <w:bCs/>
        </w:rPr>
      </w:pPr>
    </w:p>
    <w:p w14:paraId="2DDABDB9" w14:textId="77777777" w:rsidR="00376DAC" w:rsidRDefault="00376DAC" w:rsidP="00376DAC">
      <w:pPr>
        <w:pBdr>
          <w:top w:val="single" w:sz="12" w:space="1" w:color="auto"/>
          <w:bottom w:val="single" w:sz="12" w:space="1" w:color="auto"/>
        </w:pBdr>
        <w:rPr>
          <w:b/>
          <w:bCs/>
        </w:rPr>
      </w:pPr>
    </w:p>
    <w:p w14:paraId="3BAD3BAC" w14:textId="77777777" w:rsidR="00376DAC" w:rsidRDefault="00376DAC" w:rsidP="00376DAC">
      <w:pPr>
        <w:pBdr>
          <w:top w:val="single" w:sz="12" w:space="1" w:color="auto"/>
          <w:bottom w:val="single" w:sz="12" w:space="1" w:color="auto"/>
        </w:pBdr>
        <w:rPr>
          <w:b/>
          <w:bCs/>
        </w:rPr>
      </w:pPr>
    </w:p>
    <w:p w14:paraId="7FD70AAD" w14:textId="77777777" w:rsidR="00376DAC" w:rsidRDefault="00376DAC" w:rsidP="00376DAC">
      <w:pPr>
        <w:pBdr>
          <w:top w:val="single" w:sz="12" w:space="1" w:color="auto"/>
          <w:bottom w:val="single" w:sz="12" w:space="1" w:color="auto"/>
        </w:pBdr>
        <w:rPr>
          <w:b/>
          <w:bCs/>
        </w:rPr>
      </w:pPr>
    </w:p>
    <w:p w14:paraId="77C17CD7" w14:textId="4E7D65E4" w:rsidR="00376DAC" w:rsidRPr="00376DAC" w:rsidRDefault="00376DAC" w:rsidP="00376DAC">
      <w:pPr>
        <w:pBdr>
          <w:top w:val="single" w:sz="12" w:space="1" w:color="auto"/>
          <w:bottom w:val="single" w:sz="12" w:space="1" w:color="auto"/>
        </w:pBdr>
        <w:rPr>
          <w:lang w:val="en-US"/>
        </w:rPr>
      </w:pPr>
      <w:r>
        <w:rPr>
          <w:b/>
          <w:bCs/>
          <w:lang w:val="en-US"/>
        </w:rPr>
        <w:t>Description</w:t>
      </w:r>
    </w:p>
    <w:p w14:paraId="60AA1FAE" w14:textId="77777777" w:rsidR="00376DAC" w:rsidRDefault="00376DAC" w:rsidP="00376DAC"/>
    <w:p w14:paraId="362757CF" w14:textId="1E7A9B72" w:rsidR="00376DAC" w:rsidRPr="00376DAC" w:rsidRDefault="00376DAC" w:rsidP="00376DAC">
      <w:pPr>
        <w:rPr>
          <w:lang w:val="en-US"/>
        </w:rPr>
      </w:pPr>
      <w:proofErr w:type="spellStart"/>
      <w:r>
        <w:rPr>
          <w:lang w:val="en-US"/>
        </w:rPr>
        <w:t>W</w:t>
      </w:r>
      <w:r w:rsidRPr="00376DAC">
        <w:rPr>
          <w:lang w:val="en-US"/>
        </w:rPr>
        <w:t>ebportal</w:t>
      </w:r>
      <w:proofErr w:type="spellEnd"/>
      <w:r w:rsidRPr="00376DAC">
        <w:rPr>
          <w:lang w:val="en-US"/>
        </w:rPr>
        <w:t xml:space="preserve"> brings together all available </w:t>
      </w:r>
      <w:proofErr w:type="spellStart"/>
      <w:r w:rsidRPr="00376DAC">
        <w:rPr>
          <w:lang w:val="en-US"/>
        </w:rPr>
        <w:t>ThPA</w:t>
      </w:r>
      <w:proofErr w:type="spellEnd"/>
      <w:r w:rsidRPr="00376DAC">
        <w:rPr>
          <w:lang w:val="en-US"/>
        </w:rPr>
        <w:t xml:space="preserve"> SA web applications</w:t>
      </w:r>
      <w:r>
        <w:rPr>
          <w:lang w:val="en-US"/>
        </w:rPr>
        <w:t xml:space="preserve">, </w:t>
      </w:r>
      <w:r w:rsidRPr="00376DAC">
        <w:rPr>
          <w:lang w:val="en-US"/>
        </w:rPr>
        <w:t xml:space="preserve">for easy access and management by the user. It is possible to connect </w:t>
      </w:r>
      <w:r>
        <w:rPr>
          <w:lang w:val="en-US"/>
        </w:rPr>
        <w:t xml:space="preserve">the </w:t>
      </w:r>
      <w:r w:rsidRPr="00376DAC">
        <w:rPr>
          <w:lang w:val="en-US"/>
        </w:rPr>
        <w:t xml:space="preserve">accounts you already use such as TAS, BTX with your </w:t>
      </w:r>
      <w:proofErr w:type="spellStart"/>
      <w:r w:rsidRPr="00376DAC">
        <w:rPr>
          <w:lang w:val="en-US"/>
        </w:rPr>
        <w:t>webportal</w:t>
      </w:r>
      <w:proofErr w:type="spellEnd"/>
      <w:r w:rsidRPr="00376DAC">
        <w:rPr>
          <w:lang w:val="en-US"/>
        </w:rPr>
        <w:t xml:space="preserve"> account, so you can use only one email and password to connect to the applications.</w:t>
      </w:r>
    </w:p>
    <w:p w14:paraId="74D52A36" w14:textId="77777777" w:rsidR="00376DAC" w:rsidRPr="00376DAC" w:rsidRDefault="00376DAC" w:rsidP="00376DAC">
      <w:pPr>
        <w:rPr>
          <w:lang w:val="en-US"/>
        </w:rPr>
      </w:pPr>
    </w:p>
    <w:p w14:paraId="4700ED74" w14:textId="77777777" w:rsidR="00376DAC" w:rsidRPr="00376DAC" w:rsidRDefault="00376DAC" w:rsidP="00376DAC">
      <w:pPr>
        <w:rPr>
          <w:lang w:val="en-US"/>
        </w:rPr>
      </w:pPr>
    </w:p>
    <w:p w14:paraId="09A24E8A" w14:textId="77777777" w:rsidR="00376DAC" w:rsidRPr="00376DAC" w:rsidRDefault="00376DAC" w:rsidP="00376DAC">
      <w:pPr>
        <w:rPr>
          <w:lang w:val="en-US"/>
        </w:rPr>
      </w:pPr>
    </w:p>
    <w:p w14:paraId="32ABBDFB" w14:textId="77777777" w:rsidR="00376DAC" w:rsidRPr="00376DAC" w:rsidRDefault="00376DAC" w:rsidP="00376DAC">
      <w:pPr>
        <w:rPr>
          <w:lang w:val="en-US"/>
        </w:rPr>
      </w:pPr>
    </w:p>
    <w:p w14:paraId="01A4025B" w14:textId="77777777" w:rsidR="00376DAC" w:rsidRPr="00376DAC" w:rsidRDefault="00376DAC" w:rsidP="00376DAC">
      <w:pPr>
        <w:rPr>
          <w:lang w:val="en-US"/>
        </w:rPr>
      </w:pPr>
    </w:p>
    <w:p w14:paraId="0BFB0B11" w14:textId="77777777" w:rsidR="00376DAC" w:rsidRPr="00376DAC" w:rsidRDefault="00376DAC" w:rsidP="00376DAC">
      <w:pPr>
        <w:rPr>
          <w:lang w:val="en-US"/>
        </w:rPr>
      </w:pPr>
    </w:p>
    <w:p w14:paraId="38E452E2" w14:textId="62ADDDCC" w:rsidR="00376DAC" w:rsidRPr="00376DAC" w:rsidRDefault="00376DAC" w:rsidP="00376DAC">
      <w:pPr>
        <w:pBdr>
          <w:bottom w:val="single" w:sz="12" w:space="1" w:color="auto"/>
        </w:pBdr>
        <w:rPr>
          <w:lang w:val="en-US"/>
        </w:rPr>
      </w:pPr>
      <w:r>
        <w:rPr>
          <w:lang w:val="en-US"/>
        </w:rPr>
        <w:lastRenderedPageBreak/>
        <w:t>Registration</w:t>
      </w:r>
    </w:p>
    <w:p w14:paraId="2A4C86ED" w14:textId="71BA0130" w:rsidR="00376DAC" w:rsidRPr="00376DAC" w:rsidRDefault="00376DAC" w:rsidP="00376DAC">
      <w:pPr>
        <w:rPr>
          <w:lang w:val="en-US"/>
        </w:rPr>
      </w:pPr>
      <w:r>
        <w:rPr>
          <w:lang w:val="en-US"/>
        </w:rPr>
        <w:t>You choose</w:t>
      </w:r>
      <w:r w:rsidRPr="00376DAC">
        <w:rPr>
          <w:lang w:val="en-US"/>
        </w:rPr>
        <w:t xml:space="preserve"> </w:t>
      </w:r>
      <w:r>
        <w:rPr>
          <w:lang w:val="en-US"/>
        </w:rPr>
        <w:t>Register</w:t>
      </w:r>
      <w:r>
        <w:rPr>
          <w:lang w:val="en-US"/>
        </w:rPr>
        <w:t xml:space="preserve"> from the side menu</w:t>
      </w:r>
      <w:r w:rsidRPr="00376DAC">
        <w:rPr>
          <w:lang w:val="en-US"/>
        </w:rPr>
        <w:br/>
      </w:r>
      <w:r w:rsidRPr="006426C1">
        <w:rPr>
          <w:noProof/>
        </w:rPr>
        <w:drawing>
          <wp:inline distT="0" distB="0" distL="0" distR="0" wp14:anchorId="7556CA69" wp14:editId="1DA00AA5">
            <wp:extent cx="2221230" cy="1905000"/>
            <wp:effectExtent l="0" t="0" r="762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7"/>
                    <a:stretch>
                      <a:fillRect/>
                    </a:stretch>
                  </pic:blipFill>
                  <pic:spPr>
                    <a:xfrm>
                      <a:off x="0" y="0"/>
                      <a:ext cx="2221230" cy="1905000"/>
                    </a:xfrm>
                    <a:prstGeom prst="rect">
                      <a:avLst/>
                    </a:prstGeom>
                  </pic:spPr>
                </pic:pic>
              </a:graphicData>
            </a:graphic>
          </wp:inline>
        </w:drawing>
      </w:r>
      <w:r w:rsidRPr="00376DAC">
        <w:rPr>
          <w:lang w:val="en-US"/>
        </w:rPr>
        <w:br/>
      </w:r>
    </w:p>
    <w:p w14:paraId="54E0F396" w14:textId="77777777" w:rsidR="00376DAC" w:rsidRDefault="00376DAC" w:rsidP="00376DAC">
      <w:r w:rsidRPr="00376DAC">
        <w:rPr>
          <w:lang w:val="en-US"/>
        </w:rPr>
        <w:br/>
      </w:r>
      <w:r w:rsidRPr="006426C1">
        <w:rPr>
          <w:noProof/>
        </w:rPr>
        <w:drawing>
          <wp:inline distT="0" distB="0" distL="0" distR="0" wp14:anchorId="1FC51005" wp14:editId="66044C82">
            <wp:extent cx="5278755" cy="5876925"/>
            <wp:effectExtent l="0" t="0" r="0" b="952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8"/>
                    <a:stretch>
                      <a:fillRect/>
                    </a:stretch>
                  </pic:blipFill>
                  <pic:spPr>
                    <a:xfrm>
                      <a:off x="0" y="0"/>
                      <a:ext cx="5278755" cy="5876925"/>
                    </a:xfrm>
                    <a:prstGeom prst="rect">
                      <a:avLst/>
                    </a:prstGeom>
                  </pic:spPr>
                </pic:pic>
              </a:graphicData>
            </a:graphic>
          </wp:inline>
        </w:drawing>
      </w:r>
    </w:p>
    <w:p w14:paraId="0C3EC56A" w14:textId="3E567B47" w:rsidR="00376DAC" w:rsidRPr="00376DAC" w:rsidRDefault="00376DAC" w:rsidP="00376DAC">
      <w:pPr>
        <w:rPr>
          <w:lang w:val="en-US"/>
        </w:rPr>
      </w:pPr>
      <w:r>
        <w:rPr>
          <w:lang w:val="en-US"/>
        </w:rPr>
        <w:lastRenderedPageBreak/>
        <w:t xml:space="preserve">       </w:t>
      </w:r>
      <w:proofErr w:type="spellStart"/>
      <w:r w:rsidRPr="00376DAC">
        <w:t>Fill</w:t>
      </w:r>
      <w:proofErr w:type="spellEnd"/>
      <w:r w:rsidRPr="00376DAC">
        <w:t xml:space="preserve"> in the </w:t>
      </w:r>
      <w:proofErr w:type="spellStart"/>
      <w:r w:rsidRPr="00376DAC">
        <w:t>form</w:t>
      </w:r>
      <w:proofErr w:type="spellEnd"/>
      <w:r w:rsidRPr="00376DAC">
        <w:t>:</w:t>
      </w:r>
    </w:p>
    <w:p w14:paraId="3902ADD9" w14:textId="3D8E0411" w:rsidR="00376DAC" w:rsidRDefault="00376DAC" w:rsidP="00376DAC">
      <w:pPr>
        <w:pStyle w:val="a3"/>
        <w:numPr>
          <w:ilvl w:val="0"/>
          <w:numId w:val="1"/>
        </w:numPr>
        <w:rPr>
          <w:lang w:val="en-US"/>
        </w:rPr>
      </w:pPr>
      <w:r w:rsidRPr="006426C1">
        <w:rPr>
          <w:lang w:val="en-US"/>
        </w:rPr>
        <w:t>Email</w:t>
      </w:r>
      <w:r>
        <w:rPr>
          <w:lang w:val="en-US"/>
        </w:rPr>
        <w:t xml:space="preserve"> </w:t>
      </w:r>
      <w:r>
        <w:t xml:space="preserve"> </w:t>
      </w:r>
    </w:p>
    <w:p w14:paraId="36D42564" w14:textId="78713F55" w:rsidR="00376DAC" w:rsidRDefault="00376DAC" w:rsidP="00376DAC">
      <w:pPr>
        <w:pStyle w:val="a3"/>
        <w:numPr>
          <w:ilvl w:val="0"/>
          <w:numId w:val="1"/>
        </w:numPr>
        <w:rPr>
          <w:lang w:val="en-US"/>
        </w:rPr>
      </w:pPr>
      <w:proofErr w:type="spellStart"/>
      <w:r>
        <w:rPr>
          <w:lang w:val="en-US"/>
        </w:rPr>
        <w:t>Firstname</w:t>
      </w:r>
      <w:proofErr w:type="spellEnd"/>
      <w:r>
        <w:t xml:space="preserve">  </w:t>
      </w:r>
    </w:p>
    <w:p w14:paraId="03AB32B7" w14:textId="2B97A0E8" w:rsidR="00376DAC" w:rsidRDefault="00376DAC" w:rsidP="00376DAC">
      <w:pPr>
        <w:pStyle w:val="a3"/>
        <w:numPr>
          <w:ilvl w:val="0"/>
          <w:numId w:val="1"/>
        </w:numPr>
        <w:rPr>
          <w:lang w:val="en-US"/>
        </w:rPr>
      </w:pPr>
      <w:proofErr w:type="spellStart"/>
      <w:r>
        <w:rPr>
          <w:lang w:val="en-US"/>
        </w:rPr>
        <w:t>Lastname</w:t>
      </w:r>
      <w:proofErr w:type="spellEnd"/>
      <w:r>
        <w:t xml:space="preserve">  </w:t>
      </w:r>
    </w:p>
    <w:p w14:paraId="59C55199" w14:textId="13570A2D" w:rsidR="00376DAC" w:rsidRDefault="00376DAC" w:rsidP="00376DAC">
      <w:pPr>
        <w:pStyle w:val="a3"/>
        <w:numPr>
          <w:ilvl w:val="0"/>
          <w:numId w:val="1"/>
        </w:numPr>
        <w:rPr>
          <w:lang w:val="en-US"/>
        </w:rPr>
      </w:pPr>
      <w:r>
        <w:rPr>
          <w:lang w:val="en-US"/>
        </w:rPr>
        <w:t>Password</w:t>
      </w:r>
    </w:p>
    <w:p w14:paraId="01D8407D" w14:textId="16C80AE7" w:rsidR="00376DAC" w:rsidRPr="00FB002B" w:rsidRDefault="00376DAC" w:rsidP="00376DAC">
      <w:pPr>
        <w:pStyle w:val="a3"/>
        <w:numPr>
          <w:ilvl w:val="0"/>
          <w:numId w:val="1"/>
        </w:numPr>
        <w:rPr>
          <w:lang w:val="en-US"/>
        </w:rPr>
      </w:pPr>
      <w:r>
        <w:rPr>
          <w:lang w:val="en-US"/>
        </w:rPr>
        <w:t>Confirm Password</w:t>
      </w:r>
      <w:r>
        <w:t xml:space="preserve"> </w:t>
      </w:r>
    </w:p>
    <w:p w14:paraId="602EB015" w14:textId="0D2E140D" w:rsidR="00376DAC" w:rsidRPr="00FB002B" w:rsidRDefault="00376DAC" w:rsidP="00376DAC">
      <w:pPr>
        <w:pStyle w:val="a3"/>
        <w:numPr>
          <w:ilvl w:val="0"/>
          <w:numId w:val="1"/>
        </w:numPr>
        <w:rPr>
          <w:lang w:val="en-US"/>
        </w:rPr>
      </w:pPr>
      <w:r>
        <w:rPr>
          <w:lang w:val="en-US"/>
        </w:rPr>
        <w:t xml:space="preserve">Mobile </w:t>
      </w:r>
    </w:p>
    <w:p w14:paraId="7A260A11" w14:textId="3ECC3E15" w:rsidR="00376DAC" w:rsidRDefault="00376DAC" w:rsidP="00376DAC">
      <w:pPr>
        <w:pStyle w:val="a3"/>
        <w:numPr>
          <w:ilvl w:val="0"/>
          <w:numId w:val="1"/>
        </w:numPr>
        <w:rPr>
          <w:lang w:val="en-US"/>
        </w:rPr>
      </w:pPr>
      <w:r>
        <w:rPr>
          <w:lang w:val="en-US"/>
        </w:rPr>
        <w:t>Privacy Policy</w:t>
      </w:r>
      <w:r>
        <w:t xml:space="preserve"> </w:t>
      </w:r>
      <w:r>
        <w:rPr>
          <w:lang w:val="en-US"/>
        </w:rPr>
        <w:t xml:space="preserve"> </w:t>
      </w:r>
    </w:p>
    <w:p w14:paraId="3C768206" w14:textId="77777777" w:rsidR="00376DAC" w:rsidRPr="009B7374" w:rsidRDefault="00376DAC" w:rsidP="00376DAC">
      <w:pPr>
        <w:pStyle w:val="a3"/>
        <w:rPr>
          <w:lang w:val="en-US"/>
        </w:rPr>
      </w:pPr>
    </w:p>
    <w:p w14:paraId="31087994" w14:textId="4B84C026" w:rsidR="00376DAC" w:rsidRPr="00376DAC" w:rsidRDefault="00376DAC" w:rsidP="00376DAC">
      <w:pPr>
        <w:rPr>
          <w:lang w:val="en-US"/>
        </w:rPr>
      </w:pPr>
      <w:r w:rsidRPr="00376DAC">
        <w:rPr>
          <w:lang w:val="en-US"/>
        </w:rPr>
        <w:t>Select Sign Up - You will be sent an email with a confirmation code. Enter the Verification Code you received in the email and select OK.</w:t>
      </w:r>
      <w:r w:rsidRPr="00376DAC">
        <w:rPr>
          <w:rStyle w:val="a4"/>
          <w:lang w:val="en-US"/>
        </w:rPr>
        <w:br/>
      </w:r>
      <w:r w:rsidRPr="006A65EB">
        <w:rPr>
          <w:noProof/>
        </w:rPr>
        <w:drawing>
          <wp:inline distT="0" distB="0" distL="0" distR="0" wp14:anchorId="4DF7F603" wp14:editId="3CA5A250">
            <wp:extent cx="5278755" cy="1788160"/>
            <wp:effectExtent l="0" t="0" r="0" b="254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9"/>
                    <a:stretch>
                      <a:fillRect/>
                    </a:stretch>
                  </pic:blipFill>
                  <pic:spPr>
                    <a:xfrm>
                      <a:off x="0" y="0"/>
                      <a:ext cx="5278755" cy="1788160"/>
                    </a:xfrm>
                    <a:prstGeom prst="rect">
                      <a:avLst/>
                    </a:prstGeom>
                  </pic:spPr>
                </pic:pic>
              </a:graphicData>
            </a:graphic>
          </wp:inline>
        </w:drawing>
      </w:r>
    </w:p>
    <w:p w14:paraId="2D2CDD5C" w14:textId="77777777" w:rsidR="00376DAC" w:rsidRPr="00376DAC" w:rsidRDefault="00376DAC" w:rsidP="00376DAC">
      <w:pPr>
        <w:rPr>
          <w:lang w:val="en-US"/>
        </w:rPr>
      </w:pPr>
    </w:p>
    <w:p w14:paraId="2D34EDE9" w14:textId="1063F8F2" w:rsidR="00376DAC" w:rsidRDefault="00376DAC" w:rsidP="00376DAC">
      <w:pPr>
        <w:pBdr>
          <w:bottom w:val="single" w:sz="12" w:space="1" w:color="auto"/>
        </w:pBdr>
        <w:rPr>
          <w:lang w:val="en-US"/>
        </w:rPr>
      </w:pPr>
      <w:r w:rsidRPr="00417705">
        <w:rPr>
          <w:lang w:val="en-US"/>
        </w:rPr>
        <w:t xml:space="preserve"> </w:t>
      </w:r>
      <w:r>
        <w:rPr>
          <w:lang w:val="en-US"/>
        </w:rPr>
        <w:t xml:space="preserve">Login </w:t>
      </w:r>
      <w:proofErr w:type="gramStart"/>
      <w:r>
        <w:rPr>
          <w:lang w:val="en-US"/>
        </w:rPr>
        <w:t>two way</w:t>
      </w:r>
      <w:proofErr w:type="gramEnd"/>
      <w:r>
        <w:rPr>
          <w:lang w:val="en-US"/>
        </w:rPr>
        <w:t xml:space="preserve"> authentication</w:t>
      </w:r>
    </w:p>
    <w:p w14:paraId="241DBA92" w14:textId="77777777" w:rsidR="00376DAC" w:rsidRDefault="00376DAC" w:rsidP="00376DAC">
      <w:pPr>
        <w:rPr>
          <w:lang w:val="en-US"/>
        </w:rPr>
      </w:pPr>
      <w:r w:rsidRPr="00376DAC">
        <w:rPr>
          <w:lang w:val="en-US"/>
        </w:rPr>
        <w:t>Select</w:t>
      </w:r>
      <w:r w:rsidRPr="00376DAC">
        <w:rPr>
          <w:lang w:val="en-US"/>
        </w:rPr>
        <w:t xml:space="preserve"> </w:t>
      </w:r>
      <w:r w:rsidRPr="00376DAC">
        <w:rPr>
          <w:lang w:val="en-US"/>
        </w:rPr>
        <w:t xml:space="preserve">login from the side menu. Fill in the email and password </w:t>
      </w:r>
    </w:p>
    <w:p w14:paraId="75D99E12" w14:textId="3A348859" w:rsidR="00376DAC" w:rsidRDefault="00376DAC" w:rsidP="00376DAC">
      <w:pPr>
        <w:rPr>
          <w:lang w:val="en-US"/>
        </w:rPr>
      </w:pPr>
      <w:r w:rsidRPr="00376DAC">
        <w:rPr>
          <w:lang w:val="en-US"/>
        </w:rPr>
        <w:t>you registered and press Sign</w:t>
      </w:r>
      <w:r w:rsidR="00411CDB">
        <w:rPr>
          <w:lang w:val="en-US"/>
        </w:rPr>
        <w:t xml:space="preserve"> </w:t>
      </w:r>
      <w:r w:rsidRPr="00376DAC">
        <w:rPr>
          <w:lang w:val="en-US"/>
        </w:rPr>
        <w:t>In.</w:t>
      </w:r>
      <w:r>
        <w:rPr>
          <w:noProof/>
          <w:lang w:val="en-US"/>
        </w:rPr>
        <w:drawing>
          <wp:inline distT="0" distB="0" distL="0" distR="0" wp14:anchorId="3950AD02" wp14:editId="6709E650">
            <wp:extent cx="4114800" cy="2505075"/>
            <wp:effectExtent l="0" t="0" r="0" b="9525"/>
            <wp:docPr id="5" name="Picture 5" descr="Εικόνα που περιέχει κείμενο,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κείμενο, υπαίθριος&#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505075"/>
                    </a:xfrm>
                    <a:prstGeom prst="rect">
                      <a:avLst/>
                    </a:prstGeom>
                    <a:noFill/>
                    <a:ln>
                      <a:noFill/>
                    </a:ln>
                  </pic:spPr>
                </pic:pic>
              </a:graphicData>
            </a:graphic>
          </wp:inline>
        </w:drawing>
      </w:r>
    </w:p>
    <w:p w14:paraId="713CC2FA" w14:textId="77777777" w:rsidR="00411CDB" w:rsidRPr="00411CDB" w:rsidRDefault="00376DAC" w:rsidP="00411CDB">
      <w:pPr>
        <w:rPr>
          <w:lang w:val="en-US"/>
        </w:rPr>
      </w:pPr>
      <w:r w:rsidRPr="00376DAC">
        <w:rPr>
          <w:lang w:val="en-US"/>
        </w:rPr>
        <w:br/>
      </w:r>
      <w:r w:rsidR="00411CDB" w:rsidRPr="00411CDB">
        <w:rPr>
          <w:lang w:val="en-US"/>
        </w:rPr>
        <w:t>An email with authentication code will be sent to your email, which you enter and click Login.</w:t>
      </w:r>
    </w:p>
    <w:p w14:paraId="3892155F" w14:textId="3A463F4F" w:rsidR="00376DAC" w:rsidRPr="00411CDB" w:rsidRDefault="00411CDB" w:rsidP="00411CDB">
      <w:pPr>
        <w:rPr>
          <w:lang w:val="en-US"/>
        </w:rPr>
      </w:pPr>
      <w:r w:rsidRPr="00411CDB">
        <w:rPr>
          <w:lang w:val="en-US"/>
        </w:rPr>
        <w:lastRenderedPageBreak/>
        <w:t>Select</w:t>
      </w:r>
      <w:r>
        <w:rPr>
          <w:lang w:val="en-US"/>
        </w:rPr>
        <w:t xml:space="preserve"> </w:t>
      </w:r>
      <w:proofErr w:type="gramStart"/>
      <w:r>
        <w:rPr>
          <w:lang w:val="en-US"/>
        </w:rPr>
        <w:t>“</w:t>
      </w:r>
      <w:r w:rsidRPr="00411CDB">
        <w:rPr>
          <w:lang w:val="en-US"/>
        </w:rPr>
        <w:t xml:space="preserve"> I’m</w:t>
      </w:r>
      <w:proofErr w:type="gramEnd"/>
      <w:r w:rsidRPr="00411CDB">
        <w:rPr>
          <w:lang w:val="en-US"/>
        </w:rPr>
        <w:t xml:space="preserve"> on a trusted device </w:t>
      </w:r>
      <w:r>
        <w:rPr>
          <w:lang w:val="en-US"/>
        </w:rPr>
        <w:t xml:space="preserve">“ </w:t>
      </w:r>
      <w:r w:rsidRPr="00411CDB">
        <w:rPr>
          <w:lang w:val="en-US"/>
        </w:rPr>
        <w:t>if you do not want to repeat the 2FA (two factor authentication) process for your device.</w:t>
      </w:r>
    </w:p>
    <w:p w14:paraId="574AA8AA" w14:textId="77777777" w:rsidR="00376DAC" w:rsidRPr="00411CDB" w:rsidRDefault="00376DAC" w:rsidP="00376DAC">
      <w:pPr>
        <w:rPr>
          <w:lang w:val="en-US"/>
        </w:rPr>
      </w:pPr>
    </w:p>
    <w:p w14:paraId="663562B7" w14:textId="77777777" w:rsidR="00376DAC" w:rsidRPr="001B4596" w:rsidRDefault="00376DAC" w:rsidP="00376DAC">
      <w:r w:rsidRPr="001B4596">
        <w:t>.</w:t>
      </w:r>
      <w:r>
        <w:rPr>
          <w:noProof/>
          <w:lang w:val="en-US"/>
        </w:rPr>
        <w:drawing>
          <wp:inline distT="0" distB="0" distL="0" distR="0" wp14:anchorId="01D57AEF" wp14:editId="75D9DD91">
            <wp:extent cx="4305300" cy="384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3848100"/>
                    </a:xfrm>
                    <a:prstGeom prst="rect">
                      <a:avLst/>
                    </a:prstGeom>
                    <a:noFill/>
                    <a:ln>
                      <a:noFill/>
                    </a:ln>
                  </pic:spPr>
                </pic:pic>
              </a:graphicData>
            </a:graphic>
          </wp:inline>
        </w:drawing>
      </w:r>
    </w:p>
    <w:p w14:paraId="2918E1F8" w14:textId="77777777" w:rsidR="00376DAC" w:rsidRPr="001B4596" w:rsidRDefault="00376DAC" w:rsidP="00376DAC"/>
    <w:p w14:paraId="3AA1B89E" w14:textId="66520FB0" w:rsidR="00376DAC" w:rsidRDefault="00376DAC" w:rsidP="00376DAC">
      <w:pPr>
        <w:pBdr>
          <w:bottom w:val="single" w:sz="12" w:space="1" w:color="auto"/>
        </w:pBdr>
      </w:pPr>
      <w:r>
        <w:rPr>
          <w:lang w:val="en-US"/>
        </w:rPr>
        <w:t>Dashboard</w:t>
      </w:r>
    </w:p>
    <w:p w14:paraId="170E91AA" w14:textId="2D3207DA" w:rsidR="00376DAC" w:rsidRPr="00411CDB" w:rsidRDefault="00411CDB" w:rsidP="00376DAC">
      <w:pPr>
        <w:rPr>
          <w:lang w:val="en-US"/>
        </w:rPr>
      </w:pPr>
      <w:r w:rsidRPr="00411CDB">
        <w:rPr>
          <w:lang w:val="en-US"/>
        </w:rPr>
        <w:t>After a successful connection you are taken to the main screen.</w:t>
      </w:r>
      <w:r w:rsidR="00376DAC" w:rsidRPr="005A77B5">
        <w:rPr>
          <w:noProof/>
        </w:rPr>
        <w:drawing>
          <wp:inline distT="0" distB="0" distL="0" distR="0" wp14:anchorId="4215ED1A" wp14:editId="5E35DEBA">
            <wp:extent cx="5278755" cy="2643505"/>
            <wp:effectExtent l="0" t="0" r="0" b="444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2"/>
                    <a:stretch>
                      <a:fillRect/>
                    </a:stretch>
                  </pic:blipFill>
                  <pic:spPr>
                    <a:xfrm>
                      <a:off x="0" y="0"/>
                      <a:ext cx="5278755" cy="2643505"/>
                    </a:xfrm>
                    <a:prstGeom prst="rect">
                      <a:avLst/>
                    </a:prstGeom>
                  </pic:spPr>
                </pic:pic>
              </a:graphicData>
            </a:graphic>
          </wp:inline>
        </w:drawing>
      </w:r>
    </w:p>
    <w:p w14:paraId="720B8718" w14:textId="066A160F" w:rsidR="00411CDB" w:rsidRPr="00411CDB" w:rsidRDefault="00376DAC" w:rsidP="00411CDB">
      <w:pPr>
        <w:rPr>
          <w:lang w:val="en-US"/>
        </w:rPr>
      </w:pPr>
      <w:r w:rsidRPr="00411CDB">
        <w:rPr>
          <w:lang w:val="en-US"/>
        </w:rPr>
        <w:t xml:space="preserve"> </w:t>
      </w:r>
      <w:r w:rsidR="00411CDB" w:rsidRPr="00411CDB">
        <w:rPr>
          <w:lang w:val="en-US"/>
        </w:rPr>
        <w:t>In the upper right</w:t>
      </w:r>
      <w:r w:rsidR="00411CDB">
        <w:rPr>
          <w:lang w:val="en-US"/>
        </w:rPr>
        <w:t xml:space="preserve"> of the </w:t>
      </w:r>
      <w:proofErr w:type="gramStart"/>
      <w:r w:rsidR="00411CDB">
        <w:rPr>
          <w:lang w:val="en-US"/>
        </w:rPr>
        <w:t>screen</w:t>
      </w:r>
      <w:proofErr w:type="gramEnd"/>
      <w:r w:rsidR="00411CDB" w:rsidRPr="00411CDB">
        <w:rPr>
          <w:lang w:val="en-US"/>
        </w:rPr>
        <w:t xml:space="preserve"> you can search by application name.</w:t>
      </w:r>
    </w:p>
    <w:p w14:paraId="24F6F1C3" w14:textId="3F4A9323" w:rsidR="00376DAC" w:rsidRPr="00411CDB" w:rsidRDefault="00411CDB" w:rsidP="00411CDB">
      <w:pPr>
        <w:rPr>
          <w:lang w:val="en-US"/>
        </w:rPr>
      </w:pPr>
      <w:r w:rsidRPr="00411CDB">
        <w:rPr>
          <w:lang w:val="en-US"/>
        </w:rPr>
        <w:t>You can also switch to Dark mode by selecting the moon icon.</w:t>
      </w:r>
    </w:p>
    <w:p w14:paraId="3B1AA7E2" w14:textId="77777777" w:rsidR="00411CDB" w:rsidRPr="00411CDB" w:rsidRDefault="00411CDB" w:rsidP="00411CDB">
      <w:pPr>
        <w:rPr>
          <w:lang w:val="en-US"/>
        </w:rPr>
      </w:pPr>
      <w:r w:rsidRPr="00411CDB">
        <w:rPr>
          <w:lang w:val="en-US"/>
        </w:rPr>
        <w:lastRenderedPageBreak/>
        <w:t>Available applications are displayed as cards. The applications that have the green (tick) on the top right, means that the connected account has access to the application, while the applications with the red (X) do not.</w:t>
      </w:r>
    </w:p>
    <w:p w14:paraId="5BE613A6" w14:textId="77777777" w:rsidR="00376DAC" w:rsidRDefault="00376DAC" w:rsidP="00376DAC">
      <w:pPr>
        <w:rPr>
          <w:lang w:val="en-US"/>
        </w:rPr>
      </w:pPr>
      <w:r w:rsidRPr="00A040A9">
        <w:rPr>
          <w:noProof/>
          <w:lang w:val="en-US"/>
        </w:rPr>
        <w:drawing>
          <wp:inline distT="0" distB="0" distL="0" distR="0" wp14:anchorId="53AE6F12" wp14:editId="65E7D5C9">
            <wp:extent cx="3353268" cy="1305107"/>
            <wp:effectExtent l="0" t="0" r="0" b="9525"/>
            <wp:docPr id="9" name="Picture 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low confidence"/>
                    <pic:cNvPicPr/>
                  </pic:nvPicPr>
                  <pic:blipFill>
                    <a:blip r:embed="rId13"/>
                    <a:stretch>
                      <a:fillRect/>
                    </a:stretch>
                  </pic:blipFill>
                  <pic:spPr>
                    <a:xfrm>
                      <a:off x="0" y="0"/>
                      <a:ext cx="3353268" cy="1305107"/>
                    </a:xfrm>
                    <a:prstGeom prst="rect">
                      <a:avLst/>
                    </a:prstGeom>
                  </pic:spPr>
                </pic:pic>
              </a:graphicData>
            </a:graphic>
          </wp:inline>
        </w:drawing>
      </w:r>
    </w:p>
    <w:p w14:paraId="1C65D13E" w14:textId="77777777" w:rsidR="00411CDB" w:rsidRDefault="00411CDB" w:rsidP="00376DAC">
      <w:pPr>
        <w:rPr>
          <w:lang w:val="en-US"/>
        </w:rPr>
      </w:pPr>
      <w:r w:rsidRPr="00411CDB">
        <w:rPr>
          <w:lang w:val="en-US"/>
        </w:rPr>
        <w:t xml:space="preserve">By selecting an application that you have access to, you are either taken to the application login page, where you enter the account details (email, password) that you have in the </w:t>
      </w:r>
      <w:proofErr w:type="spellStart"/>
      <w:r w:rsidRPr="00411CDB">
        <w:rPr>
          <w:lang w:val="en-US"/>
        </w:rPr>
        <w:t>webportal</w:t>
      </w:r>
      <w:proofErr w:type="spellEnd"/>
      <w:r w:rsidRPr="00411CDB">
        <w:rPr>
          <w:lang w:val="en-US"/>
        </w:rPr>
        <w:t>, or you are automatically connected to the application.</w:t>
      </w:r>
    </w:p>
    <w:p w14:paraId="3C5E1F2D" w14:textId="29D41624" w:rsidR="00376DAC" w:rsidRPr="00411CDB" w:rsidRDefault="00411CDB" w:rsidP="00376DAC">
      <w:pPr>
        <w:pBdr>
          <w:bottom w:val="single" w:sz="12" w:space="1" w:color="auto"/>
        </w:pBdr>
        <w:rPr>
          <w:lang w:val="en-US"/>
        </w:rPr>
      </w:pPr>
      <w:r w:rsidRPr="00411CDB">
        <w:rPr>
          <w:lang w:val="en-US"/>
        </w:rPr>
        <w:t xml:space="preserve">Selecting an application that you do not have access to will take you to a screen where you will need to enter additional information to activate the </w:t>
      </w:r>
      <w:proofErr w:type="spellStart"/>
      <w:proofErr w:type="gramStart"/>
      <w:r w:rsidRPr="00411CDB">
        <w:rPr>
          <w:lang w:val="en-US"/>
        </w:rPr>
        <w:t>application.</w:t>
      </w:r>
      <w:r w:rsidR="00376DAC">
        <w:rPr>
          <w:lang w:val="en-US"/>
        </w:rPr>
        <w:t>Profile</w:t>
      </w:r>
      <w:proofErr w:type="spellEnd"/>
      <w:proofErr w:type="gramEnd"/>
    </w:p>
    <w:p w14:paraId="01DEC89C" w14:textId="1BC2EE03" w:rsidR="00376DAC" w:rsidRPr="00411CDB" w:rsidRDefault="00411CDB" w:rsidP="00376DAC">
      <w:pPr>
        <w:rPr>
          <w:lang w:val="en-US"/>
        </w:rPr>
      </w:pPr>
      <w:r w:rsidRPr="00411CDB">
        <w:rPr>
          <w:lang w:val="en-US"/>
        </w:rPr>
        <w:t xml:space="preserve">In the Basic Info </w:t>
      </w:r>
      <w:proofErr w:type="gramStart"/>
      <w:r w:rsidRPr="00411CDB">
        <w:rPr>
          <w:lang w:val="en-US"/>
        </w:rPr>
        <w:t>tab</w:t>
      </w:r>
      <w:proofErr w:type="gramEnd"/>
      <w:r w:rsidRPr="00411CDB">
        <w:rPr>
          <w:lang w:val="en-US"/>
        </w:rPr>
        <w:t xml:space="preserve"> you can change your basic personal information and your account password.</w:t>
      </w:r>
      <w:r w:rsidR="00376DAC" w:rsidRPr="00411CDB">
        <w:rPr>
          <w:lang w:val="en-US"/>
        </w:rPr>
        <w:br/>
      </w:r>
      <w:r w:rsidR="00376DAC" w:rsidRPr="00345B10">
        <w:rPr>
          <w:noProof/>
          <w:lang w:val="en-US"/>
        </w:rPr>
        <w:drawing>
          <wp:inline distT="0" distB="0" distL="0" distR="0" wp14:anchorId="0A016E78" wp14:editId="73F79B07">
            <wp:extent cx="5278755" cy="2765425"/>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4"/>
                    <a:stretch>
                      <a:fillRect/>
                    </a:stretch>
                  </pic:blipFill>
                  <pic:spPr>
                    <a:xfrm>
                      <a:off x="0" y="0"/>
                      <a:ext cx="5278755" cy="2765425"/>
                    </a:xfrm>
                    <a:prstGeom prst="rect">
                      <a:avLst/>
                    </a:prstGeom>
                  </pic:spPr>
                </pic:pic>
              </a:graphicData>
            </a:graphic>
          </wp:inline>
        </w:drawing>
      </w:r>
    </w:p>
    <w:p w14:paraId="5AC2B22E" w14:textId="77777777" w:rsidR="00376DAC" w:rsidRPr="00411CDB" w:rsidRDefault="00376DAC" w:rsidP="00376DAC">
      <w:pPr>
        <w:rPr>
          <w:lang w:val="en-US"/>
        </w:rPr>
      </w:pPr>
    </w:p>
    <w:p w14:paraId="0EA4CEB7" w14:textId="77777777" w:rsidR="00411CDB" w:rsidRPr="00411CDB" w:rsidRDefault="00411CDB" w:rsidP="00411CDB">
      <w:pPr>
        <w:rPr>
          <w:lang w:val="en-US"/>
        </w:rPr>
      </w:pPr>
      <w:r w:rsidRPr="00411CDB">
        <w:rPr>
          <w:lang w:val="en-US"/>
        </w:rPr>
        <w:t xml:space="preserve">In the APPS tab you connect the old active accounts that you have in applications such as TAS, BTX, (Web access to OPS SEMPO) etc. with your </w:t>
      </w:r>
      <w:proofErr w:type="spellStart"/>
      <w:r w:rsidRPr="00411CDB">
        <w:rPr>
          <w:lang w:val="en-US"/>
        </w:rPr>
        <w:t>webportal</w:t>
      </w:r>
      <w:proofErr w:type="spellEnd"/>
      <w:r w:rsidRPr="00411CDB">
        <w:rPr>
          <w:lang w:val="en-US"/>
        </w:rPr>
        <w:t xml:space="preserve"> account.</w:t>
      </w:r>
    </w:p>
    <w:p w14:paraId="31676841" w14:textId="7C29F98A" w:rsidR="00376DAC" w:rsidRPr="00411CDB" w:rsidRDefault="00411CDB" w:rsidP="00411CDB">
      <w:pPr>
        <w:rPr>
          <w:lang w:val="en-US"/>
        </w:rPr>
      </w:pPr>
      <w:r w:rsidRPr="00411CDB">
        <w:rPr>
          <w:color w:val="FF0000"/>
          <w:lang w:val="en-US"/>
        </w:rPr>
        <w:t xml:space="preserve">CAUTION!!! </w:t>
      </w:r>
      <w:r w:rsidRPr="00411CDB">
        <w:rPr>
          <w:lang w:val="en-US"/>
        </w:rPr>
        <w:t xml:space="preserve">Only one </w:t>
      </w:r>
      <w:proofErr w:type="spellStart"/>
      <w:r w:rsidRPr="00411CDB">
        <w:rPr>
          <w:lang w:val="en-US"/>
        </w:rPr>
        <w:t>webportal</w:t>
      </w:r>
      <w:proofErr w:type="spellEnd"/>
      <w:r w:rsidRPr="00411CDB">
        <w:rPr>
          <w:lang w:val="en-US"/>
        </w:rPr>
        <w:t xml:space="preserve"> account can </w:t>
      </w:r>
      <w:r>
        <w:rPr>
          <w:lang w:val="en-US"/>
        </w:rPr>
        <w:t>connect</w:t>
      </w:r>
      <w:r w:rsidRPr="00411CDB">
        <w:rPr>
          <w:lang w:val="en-US"/>
        </w:rPr>
        <w:t xml:space="preserve"> to any account you already have in older applications</w:t>
      </w:r>
    </w:p>
    <w:p w14:paraId="7CDE1D9F" w14:textId="053E08F2" w:rsidR="00411CDB" w:rsidRPr="00411CDB" w:rsidRDefault="00411CDB" w:rsidP="00411CDB">
      <w:pPr>
        <w:rPr>
          <w:lang w:val="en-US"/>
        </w:rPr>
      </w:pPr>
      <w:r w:rsidRPr="00411CDB">
        <w:rPr>
          <w:lang w:val="en-US"/>
        </w:rPr>
        <w:t>For the connection, select the application and enter the email, the company</w:t>
      </w:r>
      <w:r>
        <w:rPr>
          <w:lang w:val="en-US"/>
        </w:rPr>
        <w:t xml:space="preserve"> </w:t>
      </w:r>
      <w:proofErr w:type="gramStart"/>
      <w:r>
        <w:rPr>
          <w:lang w:val="en-US"/>
        </w:rPr>
        <w:t>VAT</w:t>
      </w:r>
      <w:proofErr w:type="gramEnd"/>
      <w:r w:rsidRPr="00411CDB">
        <w:rPr>
          <w:lang w:val="en-US"/>
        </w:rPr>
        <w:t xml:space="preserve"> and the password you have in the specific application and click Save.</w:t>
      </w:r>
    </w:p>
    <w:p w14:paraId="6B2C844C" w14:textId="70235D30" w:rsidR="00411CDB" w:rsidRPr="00411CDB" w:rsidRDefault="00411CDB" w:rsidP="00411CDB">
      <w:pPr>
        <w:rPr>
          <w:lang w:val="en-US"/>
        </w:rPr>
      </w:pPr>
      <w:r w:rsidRPr="00411CDB">
        <w:rPr>
          <w:lang w:val="en-US"/>
        </w:rPr>
        <w:t xml:space="preserve">If you have entered the above information correctly you will have access to the application with your </w:t>
      </w:r>
      <w:proofErr w:type="spellStart"/>
      <w:r w:rsidRPr="00411CDB">
        <w:rPr>
          <w:lang w:val="en-US"/>
        </w:rPr>
        <w:t>webportal</w:t>
      </w:r>
      <w:proofErr w:type="spellEnd"/>
      <w:r w:rsidRPr="00411CDB">
        <w:rPr>
          <w:lang w:val="en-US"/>
        </w:rPr>
        <w:t xml:space="preserve"> login details.</w:t>
      </w:r>
    </w:p>
    <w:p w14:paraId="4DDB09E6" w14:textId="77777777" w:rsidR="00376DAC" w:rsidRDefault="00376DAC" w:rsidP="00376DAC">
      <w:pPr>
        <w:rPr>
          <w:lang w:val="en-US"/>
        </w:rPr>
      </w:pPr>
      <w:r w:rsidRPr="00524FF1">
        <w:rPr>
          <w:noProof/>
          <w:lang w:val="en-US"/>
        </w:rPr>
        <w:lastRenderedPageBreak/>
        <w:drawing>
          <wp:inline distT="0" distB="0" distL="0" distR="0" wp14:anchorId="7D03468A" wp14:editId="01B604A9">
            <wp:extent cx="5278755" cy="2773045"/>
            <wp:effectExtent l="0" t="0" r="0" b="825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5"/>
                    <a:stretch>
                      <a:fillRect/>
                    </a:stretch>
                  </pic:blipFill>
                  <pic:spPr>
                    <a:xfrm>
                      <a:off x="0" y="0"/>
                      <a:ext cx="5278755" cy="2773045"/>
                    </a:xfrm>
                    <a:prstGeom prst="rect">
                      <a:avLst/>
                    </a:prstGeom>
                  </pic:spPr>
                </pic:pic>
              </a:graphicData>
            </a:graphic>
          </wp:inline>
        </w:drawing>
      </w:r>
    </w:p>
    <w:p w14:paraId="67179365" w14:textId="77777777" w:rsidR="00376DAC" w:rsidRDefault="00376DAC" w:rsidP="00376DAC">
      <w:pPr>
        <w:rPr>
          <w:lang w:val="en-US"/>
        </w:rPr>
      </w:pPr>
    </w:p>
    <w:p w14:paraId="0E7E778A" w14:textId="77777777" w:rsidR="00376DAC" w:rsidRDefault="00376DAC" w:rsidP="00376DAC">
      <w:pPr>
        <w:rPr>
          <w:lang w:val="en-US"/>
        </w:rPr>
      </w:pPr>
    </w:p>
    <w:p w14:paraId="24BCA78D" w14:textId="1DB7130D" w:rsidR="00376DAC" w:rsidRPr="00376DAC" w:rsidRDefault="00376DAC" w:rsidP="00376DAC">
      <w:pPr>
        <w:pBdr>
          <w:bottom w:val="single" w:sz="12" w:space="1" w:color="auto"/>
        </w:pBdr>
      </w:pPr>
      <w:r>
        <w:rPr>
          <w:lang w:val="en-US"/>
        </w:rPr>
        <w:t>Information</w:t>
      </w:r>
    </w:p>
    <w:p w14:paraId="2531032D" w14:textId="6453939C" w:rsidR="00737549" w:rsidRDefault="00737549" w:rsidP="00376DAC"/>
    <w:p w14:paraId="0338B5D7" w14:textId="77777777" w:rsidR="00737549" w:rsidRPr="00737549" w:rsidRDefault="00737549" w:rsidP="00737549">
      <w:pPr>
        <w:rPr>
          <w:lang w:val="en-US"/>
        </w:rPr>
      </w:pPr>
      <w:r w:rsidRPr="00737549">
        <w:rPr>
          <w:lang w:val="en-US"/>
        </w:rPr>
        <w:t xml:space="preserve">The connection of the old applications with the </w:t>
      </w:r>
      <w:proofErr w:type="spellStart"/>
      <w:r w:rsidRPr="00737549">
        <w:rPr>
          <w:lang w:val="en-US"/>
        </w:rPr>
        <w:t>webportal</w:t>
      </w:r>
      <w:proofErr w:type="spellEnd"/>
      <w:r w:rsidRPr="00737549">
        <w:rPr>
          <w:lang w:val="en-US"/>
        </w:rPr>
        <w:t xml:space="preserve"> will be done gradually.</w:t>
      </w:r>
    </w:p>
    <w:p w14:paraId="31A4AE9B" w14:textId="7C08ECA3" w:rsidR="00737549" w:rsidRPr="00737549" w:rsidRDefault="00737549" w:rsidP="00737549">
      <w:pPr>
        <w:rPr>
          <w:lang w:val="en-US"/>
        </w:rPr>
      </w:pPr>
      <w:r>
        <w:rPr>
          <w:lang w:val="en-US"/>
        </w:rPr>
        <w:t>A</w:t>
      </w:r>
      <w:r w:rsidRPr="00737549">
        <w:rPr>
          <w:lang w:val="en-US"/>
        </w:rPr>
        <w:t>pplications</w:t>
      </w:r>
      <w:r>
        <w:rPr>
          <w:lang w:val="en-US"/>
        </w:rPr>
        <w:t xml:space="preserve"> that connect with </w:t>
      </w:r>
      <w:proofErr w:type="spellStart"/>
      <w:r w:rsidRPr="00737549">
        <w:rPr>
          <w:lang w:val="en-US"/>
        </w:rPr>
        <w:t>Webportal</w:t>
      </w:r>
      <w:proofErr w:type="spellEnd"/>
      <w:r w:rsidRPr="00737549">
        <w:rPr>
          <w:lang w:val="en-US"/>
        </w:rPr>
        <w:t xml:space="preserve"> are:</w:t>
      </w:r>
    </w:p>
    <w:p w14:paraId="7F497C79" w14:textId="41392D43" w:rsidR="00737549" w:rsidRPr="00737549" w:rsidRDefault="00737549" w:rsidP="00737549">
      <w:pPr>
        <w:rPr>
          <w:lang w:val="en-US"/>
        </w:rPr>
      </w:pPr>
      <w:r w:rsidRPr="00737549">
        <w:rPr>
          <w:lang w:val="en-US"/>
        </w:rPr>
        <w:t>• ctosxml.thpa.gr (Will replace https://fnet.thpa.gr:8443/translgnet/login.jsp (Web access to OPS SEMPO</w:t>
      </w:r>
      <w:r>
        <w:rPr>
          <w:lang w:val="en-US"/>
        </w:rPr>
        <w:t>)</w:t>
      </w:r>
    </w:p>
    <w:p w14:paraId="312250EA" w14:textId="77777777" w:rsidR="00737549" w:rsidRPr="00737549" w:rsidRDefault="00737549" w:rsidP="00737549">
      <w:pPr>
        <w:rPr>
          <w:lang w:val="en-US"/>
        </w:rPr>
      </w:pPr>
      <w:r w:rsidRPr="00737549">
        <w:rPr>
          <w:lang w:val="en-US"/>
        </w:rPr>
        <w:t xml:space="preserve">Register on the </w:t>
      </w:r>
      <w:proofErr w:type="spellStart"/>
      <w:r w:rsidRPr="00737549">
        <w:rPr>
          <w:lang w:val="en-US"/>
        </w:rPr>
        <w:t>webportal</w:t>
      </w:r>
      <w:proofErr w:type="spellEnd"/>
      <w:r w:rsidRPr="00737549">
        <w:rPr>
          <w:lang w:val="en-US"/>
        </w:rPr>
        <w:t xml:space="preserve"> and the connection is made from https://ctosxml.thpa.gr/views/accountsync.php</w:t>
      </w:r>
    </w:p>
    <w:p w14:paraId="7552C5B3" w14:textId="0C86F049" w:rsidR="00737549" w:rsidRPr="00737549" w:rsidRDefault="00737549" w:rsidP="00737549">
      <w:pPr>
        <w:rPr>
          <w:lang w:val="en-US"/>
        </w:rPr>
      </w:pPr>
      <w:r w:rsidRPr="00737549">
        <w:rPr>
          <w:lang w:val="en-US"/>
        </w:rPr>
        <w:t>TAS will be activated soon, followed by BTX.</w:t>
      </w:r>
    </w:p>
    <w:p w14:paraId="299C13A9" w14:textId="77777777" w:rsidR="00376DAC" w:rsidRPr="00737549" w:rsidRDefault="00376DAC" w:rsidP="00376DAC">
      <w:pPr>
        <w:rPr>
          <w:lang w:val="en-US"/>
        </w:rPr>
      </w:pPr>
    </w:p>
    <w:p w14:paraId="63AAFA3B" w14:textId="77777777" w:rsidR="00376DAC" w:rsidRPr="00737549" w:rsidRDefault="00376DAC" w:rsidP="00376DAC">
      <w:pPr>
        <w:rPr>
          <w:lang w:val="en-US"/>
        </w:rPr>
      </w:pPr>
    </w:p>
    <w:p w14:paraId="5A854F5F" w14:textId="77777777" w:rsidR="00361133" w:rsidRPr="00737549" w:rsidRDefault="00361133">
      <w:pPr>
        <w:rPr>
          <w:lang w:val="en-US"/>
        </w:rPr>
      </w:pPr>
    </w:p>
    <w:sectPr w:rsidR="00361133" w:rsidRPr="00737549" w:rsidSect="00176178">
      <w:pgSz w:w="11907" w:h="16840" w:code="9"/>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E0237"/>
    <w:multiLevelType w:val="hybridMultilevel"/>
    <w:tmpl w:val="5B4CF7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9563657"/>
    <w:multiLevelType w:val="hybridMultilevel"/>
    <w:tmpl w:val="D26868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54692349">
    <w:abstractNumId w:val="0"/>
  </w:num>
  <w:num w:numId="2" w16cid:durableId="1674799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CDB"/>
    <w:rsid w:val="00361133"/>
    <w:rsid w:val="00376DAC"/>
    <w:rsid w:val="00411CDB"/>
    <w:rsid w:val="00426CDB"/>
    <w:rsid w:val="0073754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A2411"/>
  <w15:chartTrackingRefBased/>
  <w15:docId w15:val="{13BF76ED-E50D-415C-8206-F55611FE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6D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76DAC"/>
    <w:rPr>
      <w:color w:val="0563C1" w:themeColor="hyperlink"/>
      <w:u w:val="single"/>
    </w:rPr>
  </w:style>
  <w:style w:type="paragraph" w:styleId="a3">
    <w:name w:val="List Paragraph"/>
    <w:basedOn w:val="a"/>
    <w:uiPriority w:val="34"/>
    <w:qFormat/>
    <w:rsid w:val="00376DAC"/>
    <w:pPr>
      <w:ind w:left="720"/>
      <w:contextualSpacing/>
    </w:pPr>
  </w:style>
  <w:style w:type="character" w:styleId="a4">
    <w:name w:val="page number"/>
    <w:basedOn w:val="a0"/>
    <w:uiPriority w:val="99"/>
    <w:semiHidden/>
    <w:unhideWhenUsed/>
    <w:rsid w:val="00376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ebportal.thpa.gr"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477</Words>
  <Characters>2577</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Reppa</dc:creator>
  <cp:keywords/>
  <dc:description/>
  <cp:lastModifiedBy>Anna Reppa</cp:lastModifiedBy>
  <cp:revision>2</cp:revision>
  <dcterms:created xsi:type="dcterms:W3CDTF">2022-05-11T11:44:00Z</dcterms:created>
  <dcterms:modified xsi:type="dcterms:W3CDTF">2022-05-11T11:56:00Z</dcterms:modified>
</cp:coreProperties>
</file>